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1766" w14:textId="39F1114E" w:rsidR="00FA4CFD" w:rsidRDefault="00FA4CFD" w:rsidP="00FA4CFD">
      <w:pPr>
        <w:jc w:val="center"/>
        <w:rPr>
          <w:b/>
          <w:bCs/>
        </w:rPr>
      </w:pPr>
      <w:r>
        <w:rPr>
          <w:b/>
          <w:bCs/>
        </w:rPr>
        <w:t>VÁROSI CIVIL ALAP</w:t>
      </w:r>
    </w:p>
    <w:p w14:paraId="7031A198" w14:textId="77777777" w:rsidR="00FA4CFD" w:rsidRDefault="00FA4CFD" w:rsidP="00FA4CFD">
      <w:pPr>
        <w:jc w:val="center"/>
        <w:rPr>
          <w:b/>
          <w:bCs/>
        </w:rPr>
      </w:pPr>
    </w:p>
    <w:p w14:paraId="51C7FB51" w14:textId="7A826971" w:rsidR="00FA4CFD" w:rsidRPr="00FA4CFD" w:rsidRDefault="00FA4CFD" w:rsidP="00FA4CFD">
      <w:r w:rsidRPr="00FA4CFD">
        <w:rPr>
          <w:b/>
          <w:bCs/>
        </w:rPr>
        <w:t>Új pályázat indult</w:t>
      </w:r>
      <w:r w:rsidRPr="00FA4CFD">
        <w:t xml:space="preserve"> az 5000 főt meghaladó településeken, </w:t>
      </w:r>
      <w:r w:rsidRPr="00FA4CFD">
        <w:rPr>
          <w:b/>
          <w:bCs/>
        </w:rPr>
        <w:t>városokban működő civil szervezetek</w:t>
      </w:r>
      <w:r w:rsidRPr="00FA4CFD">
        <w:t xml:space="preserve"> (alapítványok, egyesületek) </w:t>
      </w:r>
      <w:r w:rsidRPr="00FA4CFD">
        <w:rPr>
          <w:b/>
          <w:bCs/>
        </w:rPr>
        <w:t>részére</w:t>
      </w:r>
      <w:r w:rsidRPr="00FA4CFD">
        <w:t xml:space="preserve">. A támogatási kérelmek benyújtására </w:t>
      </w:r>
      <w:r w:rsidRPr="00FA4CFD">
        <w:rPr>
          <w:b/>
          <w:bCs/>
        </w:rPr>
        <w:t>2021 májusától van</w:t>
      </w:r>
      <w:r w:rsidRPr="00FA4CFD">
        <w:t xml:space="preserve"> lehetőség.</w:t>
      </w:r>
    </w:p>
    <w:p w14:paraId="000135EF" w14:textId="77777777" w:rsidR="00FA4CFD" w:rsidRPr="00FA4CFD" w:rsidRDefault="00FA4CFD" w:rsidP="00FA4CFD">
      <w:r w:rsidRPr="00FA4CFD">
        <w:t xml:space="preserve">A Városi Civil Alap célja, hogy az </w:t>
      </w:r>
      <w:r w:rsidRPr="00FA4CFD">
        <w:rPr>
          <w:b/>
          <w:bCs/>
        </w:rPr>
        <w:t>5000 fő feletti településeken</w:t>
      </w:r>
      <w:r w:rsidRPr="00FA4CFD">
        <w:t xml:space="preserve"> székhellyel rendelkező </w:t>
      </w:r>
      <w:r w:rsidRPr="00FA4CFD">
        <w:rPr>
          <w:b/>
          <w:bCs/>
        </w:rPr>
        <w:t>civil szervezetek</w:t>
      </w:r>
      <w:r w:rsidRPr="00FA4CFD">
        <w:t xml:space="preserve"> részére is elérhetővé tegye azoknak a céloknak a költségvetési támogatását, amelyek a Falusi Civil Alap terhére támogatásban részesülhettek.</w:t>
      </w:r>
    </w:p>
    <w:p w14:paraId="497ECDB1" w14:textId="77777777" w:rsidR="00FA4CFD" w:rsidRPr="00FA4CFD" w:rsidRDefault="00FA4CFD" w:rsidP="00FA4CFD">
      <w:r w:rsidRPr="00FA4CFD">
        <w:t>Pályázati kiírás kódja: VCA-KP-1-2021 – </w:t>
      </w:r>
      <w:hyperlink r:id="rId5" w:history="1">
        <w:r w:rsidRPr="00FA4CFD">
          <w:rPr>
            <w:rStyle w:val="Hiperhivatkozs"/>
          </w:rPr>
          <w:t>VÁROSI Civil Alap</w:t>
        </w:r>
      </w:hyperlink>
    </w:p>
    <w:p w14:paraId="20A5DE2A" w14:textId="77777777" w:rsidR="00FA4CFD" w:rsidRPr="00FA4CFD" w:rsidRDefault="00FA4CFD" w:rsidP="00FA4CFD">
      <w:r w:rsidRPr="00FA4CFD">
        <w:t>Támogatható tevékenységek: Civil szervezetek</w:t>
      </w:r>
    </w:p>
    <w:p w14:paraId="1648B0F3" w14:textId="77777777" w:rsidR="00FA4CFD" w:rsidRPr="00FA4CFD" w:rsidRDefault="00FA4CFD" w:rsidP="00FA4CFD">
      <w:pPr>
        <w:numPr>
          <w:ilvl w:val="0"/>
          <w:numId w:val="1"/>
        </w:numPr>
      </w:pPr>
      <w:r w:rsidRPr="00FA4CFD">
        <w:t>ingatlanberuházási, felújítási, ingatlanvásárlási támogatása: a maximálisan igényelhető összeg</w:t>
      </w:r>
      <w:r w:rsidRPr="00FA4CFD">
        <w:rPr>
          <w:b/>
          <w:bCs/>
        </w:rPr>
        <w:t xml:space="preserve"> 8 000 000 Ft.</w:t>
      </w:r>
    </w:p>
    <w:p w14:paraId="7DB91CE3" w14:textId="77777777" w:rsidR="00FA4CFD" w:rsidRPr="00FA4CFD" w:rsidRDefault="00FA4CFD" w:rsidP="00FA4CFD">
      <w:pPr>
        <w:numPr>
          <w:ilvl w:val="0"/>
          <w:numId w:val="1"/>
        </w:numPr>
      </w:pPr>
      <w:r w:rsidRPr="00FA4CFD">
        <w:t>gépjármű-beszerzési támogatása: a maximálisan igényelhető összeg</w:t>
      </w:r>
      <w:r w:rsidRPr="00FA4CFD">
        <w:rPr>
          <w:b/>
          <w:bCs/>
        </w:rPr>
        <w:t xml:space="preserve"> 5 000 000 Ft.</w:t>
      </w:r>
    </w:p>
    <w:p w14:paraId="41961CA9" w14:textId="77777777" w:rsidR="00FA4CFD" w:rsidRPr="00FA4CFD" w:rsidRDefault="00FA4CFD" w:rsidP="00FA4CFD">
      <w:pPr>
        <w:numPr>
          <w:ilvl w:val="0"/>
          <w:numId w:val="1"/>
        </w:numPr>
      </w:pPr>
      <w:r w:rsidRPr="00FA4CFD">
        <w:t>eszközbeszerzési támogatása: a maximálisan igényelhető összeg</w:t>
      </w:r>
      <w:r w:rsidRPr="00FA4CFD">
        <w:rPr>
          <w:b/>
          <w:bCs/>
        </w:rPr>
        <w:t xml:space="preserve"> 4 000 000 Ft.</w:t>
      </w:r>
    </w:p>
    <w:p w14:paraId="36D66453" w14:textId="77777777" w:rsidR="00FA4CFD" w:rsidRPr="00FA4CFD" w:rsidRDefault="00FA4CFD" w:rsidP="00FA4CFD">
      <w:pPr>
        <w:numPr>
          <w:ilvl w:val="0"/>
          <w:numId w:val="1"/>
        </w:numPr>
      </w:pPr>
      <w:r w:rsidRPr="00FA4CFD">
        <w:t>programszervezési támogatása: a maximálisan igényelhető összeg</w:t>
      </w:r>
      <w:r w:rsidRPr="00FA4CFD">
        <w:rPr>
          <w:b/>
          <w:bCs/>
        </w:rPr>
        <w:t xml:space="preserve"> 8 000 000 Ft.</w:t>
      </w:r>
    </w:p>
    <w:p w14:paraId="59D39154" w14:textId="77777777" w:rsidR="00FA4CFD" w:rsidRPr="00FA4CFD" w:rsidRDefault="00FA4CFD" w:rsidP="00FA4CFD">
      <w:pPr>
        <w:numPr>
          <w:ilvl w:val="0"/>
          <w:numId w:val="1"/>
        </w:numPr>
      </w:pPr>
      <w:r w:rsidRPr="00FA4CFD">
        <w:t>kommunikációs tevékenységének támogatása: a maximálisan igényelhető összeg</w:t>
      </w:r>
      <w:r w:rsidRPr="00FA4CFD">
        <w:rPr>
          <w:b/>
          <w:bCs/>
        </w:rPr>
        <w:t xml:space="preserve"> 15 000 000 Ft.</w:t>
      </w:r>
    </w:p>
    <w:p w14:paraId="22A637C9" w14:textId="77777777" w:rsidR="00FA4CFD" w:rsidRPr="00FA4CFD" w:rsidRDefault="00FA4CFD" w:rsidP="00FA4CFD">
      <w:r w:rsidRPr="00FA4CFD">
        <w:t xml:space="preserve">A támogatás formája: </w:t>
      </w:r>
      <w:r w:rsidRPr="00FA4CFD">
        <w:rPr>
          <w:b/>
          <w:bCs/>
        </w:rPr>
        <w:t>100%-os,</w:t>
      </w:r>
      <w:r w:rsidRPr="00FA4CFD">
        <w:t xml:space="preserve"> </w:t>
      </w:r>
      <w:r w:rsidRPr="00FA4CFD">
        <w:rPr>
          <w:b/>
          <w:bCs/>
        </w:rPr>
        <w:t>VISSZA NEM TÉRÍTENDŐ támogatás!</w:t>
      </w:r>
      <w:r w:rsidRPr="00FA4CFD">
        <w:t xml:space="preserve"> Önerő NEM szükséges!</w:t>
      </w:r>
    </w:p>
    <w:p w14:paraId="76E598A3" w14:textId="77777777" w:rsidR="00DA08D3" w:rsidRDefault="00DA08D3"/>
    <w:sectPr w:rsidR="00DA0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749AD"/>
    <w:multiLevelType w:val="multilevel"/>
    <w:tmpl w:val="4E56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FD"/>
    <w:rsid w:val="00DA08D3"/>
    <w:rsid w:val="00F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929A"/>
  <w15:chartTrackingRefBased/>
  <w15:docId w15:val="{F8BDF0D7-51B2-45A5-98AD-45043CED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A4CF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A4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pitender.hu/varosi-civil-alap-2021/varosi-civil-al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Szénásy Andrea</dc:creator>
  <cp:keywords/>
  <dc:description/>
  <cp:lastModifiedBy>Dr Szénásy Andrea</cp:lastModifiedBy>
  <cp:revision>1</cp:revision>
  <dcterms:created xsi:type="dcterms:W3CDTF">2021-04-14T13:02:00Z</dcterms:created>
  <dcterms:modified xsi:type="dcterms:W3CDTF">2021-04-14T13:03:00Z</dcterms:modified>
</cp:coreProperties>
</file>